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Aufgabenliste je Konzert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Konzert Datum: 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Künstler: 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Konzertverantwortlicher: 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Öffentlichkeitsarbeit: 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Kartenvorverkauf: 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Abendkasse: 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bookmarkStart w:id="0" w:name="__DdeLink__1252_326953207"/>
      <w:r>
        <w:rPr>
          <w:sz w:val="32"/>
          <w:szCs w:val="32"/>
        </w:rPr>
        <w:t>Besuchercatering</w:t>
      </w:r>
      <w:bookmarkEnd w:id="0"/>
      <w:r>
        <w:rPr>
          <w:sz w:val="32"/>
          <w:szCs w:val="32"/>
        </w:rPr>
        <w:t>: 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Helfer: 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Kassierer: 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1.Vorsitzender: 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38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55"/>
        <w:gridCol w:w="1925"/>
        <w:gridCol w:w="1929"/>
        <w:gridCol w:w="1928"/>
      </w:tblGrid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Aufgabe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Kümmerer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Status/Name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Kosten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ca. 3 Monate vor Konzert</w:t>
            </w:r>
          </w:p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Photos von Künstlern für Plakate besorgen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Plakate entwerfen und bestellen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Vertrag mit den Künstlern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Vertrag zum Veranstaltungsraum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OK Ticket Vorverkauf einrichten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 nur bei „großen“ Konzerten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ca. 4 Wochen vor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Plakatständer kleben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Plakatständer aufstellen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Drucken der Eintrittskarten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 u Ute in Absprache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Verteilen der Karten an Vorverkauf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 u Ute in Absprache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Erinnerungsemail an Interessenten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Erinnerungsemail an Mitglieder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Tickets entwerfen für Druck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Text an Amtsblatt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Kreislaufmagazin informieren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Text u Foto an FT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Text u Foto an NN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Plakate an Geschäfte verteilen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ca. 1 Woche vor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Geschenke für Künstler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Schlüsseldienst Veranstaltungsraum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Drucken der Künstler Quittungen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 / 1.Vors.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Techniker bestellen, Bedarf absprechen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Homepage vor Konzert aktualisieren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Flügel stimmen lassen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Tag des Konzerts, vor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Hausmeister des Landratsamtes Herrn Heimann anrufen und bitten die Autos vor dem Saal weg zu stellen.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Catering für die Künstler vor Konzert</w:t>
            </w:r>
          </w:p>
        </w:tc>
        <w:tc>
          <w:tcPr>
            <w:tcW w:w="19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bookmarkStart w:id="1" w:name="__DdeLink__1316_1815413987"/>
            <w:r>
              <w:rPr>
                <w:color w:val="000000"/>
              </w:rPr>
              <w:t>Konzertverantwortlicher</w:t>
            </w:r>
            <w:bookmarkEnd w:id="1"/>
          </w:p>
        </w:tc>
        <w:tc>
          <w:tcPr>
            <w:tcW w:w="19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Künstlern aufschließen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Getränke für die Besucher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Besuchercatering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Aufräumen des Veranstaltungsraums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Einsammeln Restkarten und Geld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 u Ute in Absprache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Notenständer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Stühle für MusikerHelfer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Podeste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Bühnendekoration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Außendekoration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Besucherstühle aufstellen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Bühnenbeleuchtung (außer Fortuna)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Restaurantreservierung nach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Cembalo bereit stellen, stimmen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Unmittelbar vor und während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Abendkasse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Abendkasse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Ausgabe und Einsammeln Quittungen Künstler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Konzertverantwortlicher / 1.Vors.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Barrierefreiheit einrichten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Unmittelbar nach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Besucherstühle aufräumen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Aufräumen des Veranstaltungsraums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Notenständer wegräumen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Stühle für Musiker wegräumen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Podeste abbauen und einlagern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Bühnendekoration abbauen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Außendekoration abbauen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Konzertraum und Toiletten reinigen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Helfer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Woche nach dem Konzert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Homepage nach Konzert aktualisieren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Künstlerhonorare überweisen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Kassierer / 1.Vors.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Technikerhonorar bezahlen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Kassierer / 1.Vors.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Gema Meldung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1.Vorsitzender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Künstlersozialkasse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Kassierer / 1.Vors.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Einzahlen der Einnahmen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  <w:t>Abendkasse / Vorverkauf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Plakatständer einsammeln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Plakate von Ständern ablösen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color w:val="000000"/>
              </w:rPr>
              <w:t>Öffentlichkeitsarbeit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elleninhal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Wichtige externe Ansprechpartner: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Küstlerabrechnungsformular: </w:t>
      </w:r>
      <w:hyperlink r:id="rId2">
        <w:r>
          <w:rPr>
            <w:rStyle w:val="InternetLink"/>
            <w:sz w:val="32"/>
            <w:szCs w:val="32"/>
          </w:rPr>
          <w:t>http://www.promusica.online/20181222%20Honorarabrechungsformular.odt</w:t>
        </w:r>
      </w:hyperlink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Diese Liste: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Bernd Riehlein, Fortuna Kulturfabrik </w:t>
      </w:r>
      <w:hyperlink r:id="rId3">
        <w:r>
          <w:rPr>
            <w:rStyle w:val="InternetLink"/>
            <w:sz w:val="32"/>
            <w:szCs w:val="32"/>
          </w:rPr>
          <w:t>Bernd.Riehlein@fortuna-kulturfabrik.de</w:t>
        </w:r>
      </w:hyperlink>
      <w:r>
        <w:rPr>
          <w:sz w:val="32"/>
          <w:szCs w:val="32"/>
        </w:rPr>
        <w:t>, 50 33 16 331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Maik Pahner, Gebäudemanagement </w:t>
      </w:r>
      <w:hyperlink r:id="rId4">
        <w:r>
          <w:rPr>
            <w:rStyle w:val="InternetLink"/>
            <w:sz w:val="32"/>
            <w:szCs w:val="32"/>
          </w:rPr>
          <w:t>Maik.Pahner@.hoechstadt.de</w:t>
        </w:r>
      </w:hyperlink>
      <w:r>
        <w:rPr>
          <w:sz w:val="32"/>
          <w:szCs w:val="32"/>
        </w:rPr>
        <w:t xml:space="preserve"> 626 111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InternetLink"/>
            <w:sz w:val="32"/>
            <w:szCs w:val="32"/>
          </w:rPr>
          <w:t>Amtsblatt@hoechstadt.de</w:t>
        </w:r>
      </w:hyperlink>
      <w:r>
        <w:rPr>
          <w:sz w:val="32"/>
          <w:szCs w:val="32"/>
        </w:rPr>
        <w:t>, Sachbearbeitung: Frau Britta Chiarelli 626 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Ordnungsamt Höchstadt, Sachbearbeitung: </w:t>
      </w:r>
      <w:hyperlink r:id="rId6">
        <w:r>
          <w:rPr>
            <w:rStyle w:val="InternetLink"/>
            <w:sz w:val="32"/>
            <w:szCs w:val="32"/>
          </w:rPr>
          <w:t>Andrea.Pickel@hoechstadt.de</w:t>
        </w:r>
      </w:hyperlink>
      <w:r>
        <w:rPr>
          <w:sz w:val="32"/>
          <w:szCs w:val="32"/>
        </w:rPr>
        <w:t xml:space="preserve"> 626 0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Ordnungsamt Verwaltungsgemeinschaft Mühlhausen, Lonnerstadt, Gremsdorf , Sachbearbeiter: </w:t>
      </w:r>
      <w:hyperlink r:id="rId7">
        <w:r>
          <w:rPr>
            <w:rStyle w:val="InternetLink"/>
            <w:sz w:val="32"/>
            <w:szCs w:val="32"/>
          </w:rPr>
          <w:t>Dietmar.Knoll@vg-hoechstadt.de</w:t>
        </w:r>
      </w:hyperlink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NN: </w:t>
      </w:r>
      <w:hyperlink r:id="rId8">
        <w:r>
          <w:rPr>
            <w:rStyle w:val="InternetLink"/>
            <w:sz w:val="32"/>
            <w:szCs w:val="32"/>
          </w:rPr>
          <w:t>nn-herzogenaurach-redaktion@pressenetz.de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FT: </w:t>
      </w:r>
      <w:hyperlink r:id="rId9">
        <w:r>
          <w:rPr>
            <w:rStyle w:val="InternetLink"/>
            <w:sz w:val="32"/>
            <w:szCs w:val="32"/>
          </w:rPr>
          <w:t>redaktion.hoechstadt@infranken.de</w:t>
        </w:r>
      </w:hyperlink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- Ordner „Finanzen“ führen</w:t>
        <w:tab/>
        <w:tab/>
        <w:t>Kassiererin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Ordner „generell“ führen</w:t>
        <w:tab/>
        <w:tab/>
        <w:tab/>
        <w:t>1. Vors.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(Versicherung, Amtsgericht,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Flügel Fortuna, Flügel Schloss,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Korbstühle Schloss, Truhenorgel)</w:t>
        <w:tab/>
        <w:t>1. Vors.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Ordner „aktuell“ führen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(Korrespondenzen, Mitteilungen)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Ordner „Protokolle“ weiterführen</w:t>
        <w:tab/>
        <w:t>1. Vors.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Zeitliche Koordinierung der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Konzerte im Jahresplan</w:t>
        <w:tab/>
        <w:tab/>
        <w:tab/>
        <w:t>Maria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Text verfassen Amtsblatt</w:t>
        <w:tab/>
        <w:tab/>
        <w:t>Konzertverantwortlicher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Text verfassen Tagespresse</w:t>
        <w:tab/>
        <w:tab/>
        <w:t>Konzertverantwortlicher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Kulturkalender ERH</w:t>
        <w:tab/>
        <w:tab/>
        <w:tab/>
        <w:t>Öffentlichkeitsarbeit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Plakate ablösen</w:t>
        <w:tab/>
        <w:tab/>
        <w:tab/>
        <w:tab/>
        <w:t>Öffentlichkeitsarbeit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Termine und Orte mit</w:t>
        <w:tab/>
        <w:tab/>
        <w:tab/>
        <w:t>Konzertverantwortlicher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Riehlein (Kulturkalender)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Absprechen (Schlossgewölbe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zusätzlich mit Maik Pahner)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Plakate u Plakatständer an Helfer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verteilen</w:t>
        <w:tab/>
        <w:tab/>
        <w:tab/>
        <w:tab/>
        <w:tab/>
        <w:t>Öffentlichkeitsarbeit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26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58"/>
        <w:gridCol w:w="2586"/>
        <w:gridCol w:w="2"/>
        <w:gridCol w:w="212"/>
        <w:gridCol w:w="1"/>
        <w:gridCol w:w="212"/>
        <w:gridCol w:w="1"/>
        <w:gridCol w:w="2"/>
        <w:gridCol w:w="1327"/>
        <w:gridCol w:w="1"/>
        <w:gridCol w:w="1327"/>
        <w:gridCol w:w="2"/>
        <w:gridCol w:w="1"/>
        <w:gridCol w:w="4495"/>
      </w:tblGrid>
      <w:tr>
        <w:trPr>
          <w:trHeight w:val="26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de-DE" w:bidi="ar-SA"/>
              </w:rPr>
              <w:t>Bereich Öffentlichkeitsarbeit Zeitaufwand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3" w:hRule="exac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Plakatlayout und -auftrag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180</w:t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90</w:t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Anträge Ordnungsämter Höchstadt und VG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6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 xml:space="preserve">Internetauftritt bei Okticket und </w:t>
            </w: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de-DE" w:bidi="ar-SA"/>
              </w:rPr>
              <w:t>frankentipps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40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Amtsblätter Höchstadt und VG, ggf. auch Jugendseite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20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ggf. Kreislaufmagazin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Ticketlayout</w:t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15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Tagespresse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301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FT, Pressegespräche, Artikel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NN, Artikel:</w:t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Plakate und Handzettel aufteilen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20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90</w:t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Plakate vom letzten Mal ablösen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30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 xml:space="preserve">Plakate auf Ständer kleben 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50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Plakate und Plakatständer verteilen bzw. aufstellen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90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100</w:t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0169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 xml:space="preserve">Helfer: Rank (Ost) Lüdtke Gremsdorf Transport Mühlhausen), Schlee (Weisendorf), </w:t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0169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Kaufmann (Hemhofen), Stolper, K. (Stadtmitte), Stolper, M. (Lonnerstadt), Geyer (Mühlhausen), Rassow Adelsdorf</w:t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ca. 10 Plakate aufhängen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3" w:hRule="exac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ggf. Handzettel an die Schulen und Einrichtungen verteilen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50</w:t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Plakatständer wieder einsammeln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30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right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3" w:hRule="exac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Besprechungen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4 Abende</w:t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Materialsammlung für Jahresprogramm/Infomaterial</w:t>
            </w:r>
          </w:p>
        </w:tc>
        <w:tc>
          <w:tcPr>
            <w:tcW w:w="265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über einige Wochen</w:t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474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Kontakt mit Herrn Enz, Sparkasse wg Werbeauftritt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5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Erstellung Jahresprogramm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2 Tage</w:t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25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Verteilung Jahresprogramm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3" w:hRule="exac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 xml:space="preserve">ERH Halbjahrsprogramm 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258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21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213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133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  <w:tc>
          <w:tcPr>
            <w:tcW w:w="4498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 </w:t>
            </w:r>
          </w:p>
        </w:tc>
      </w:tr>
      <w:tr>
        <w:trPr>
          <w:trHeight w:val="26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de-DE" w:bidi="ar-SA"/>
              </w:rPr>
              <w:t>zusätzlich</w:t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b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b/>
                <w:bCs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3" w:hRule="exac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Stühle stellen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Hausverantwortung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Flügel</w:t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Probenbetreuung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5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Konzertvorbereitung</w:t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  <w:tr>
        <w:trPr>
          <w:trHeight w:val="250" w:hRule="atLeast"/>
        </w:trPr>
        <w:tc>
          <w:tcPr>
            <w:tcW w:w="2458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  <w:t>Aufräumen</w:t>
            </w:r>
          </w:p>
        </w:tc>
        <w:tc>
          <w:tcPr>
            <w:tcW w:w="258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Arial" w:hAnsi="Arial" w:eastAsia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de-DE" w:bidi="ar-SA"/>
              </w:rPr>
            </w:r>
          </w:p>
        </w:tc>
        <w:tc>
          <w:tcPr>
            <w:tcW w:w="21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2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3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1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  <w:tc>
          <w:tcPr>
            <w:tcW w:w="44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de-DE" w:bidi="ar-SA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qFormat/>
    <w:rsid w:val="00a1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58f2"/>
    <w:rPr>
      <w:color w:val="605E5C"/>
      <w:shd w:fill="E1DFDD" w:val="clear"/>
    </w:rPr>
  </w:style>
  <w:style w:type="character" w:styleId="ListLabel1">
    <w:name w:val="ListLabel 1"/>
    <w:qFormat/>
    <w:rPr>
      <w:rFonts w:eastAsia="SimSu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SimSu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SimSu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32"/>
      <w:szCs w:val="32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4">
    <w:name w:val="ListLabel 14"/>
    <w:qFormat/>
    <w:rPr>
      <w:sz w:val="32"/>
      <w:szCs w:val="32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pPr>
      <w:widowControl w:val="false"/>
    </w:pPr>
    <w:rPr>
      <w:rFonts w:ascii="Liberation Serif" w:hAnsi="Liberation Serif" w:eastAsia="SimSun" w:cs="Arial"/>
      <w:color w:val="auto"/>
      <w:kern w:val="0"/>
      <w:sz w:val="24"/>
      <w:szCs w:val="24"/>
      <w:lang w:val="de-DE" w:eastAsia="zh-CN" w:bidi="hi-IN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8458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abellenberschrift">
    <w:name w:val="Tabellen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musica.online/20181222 Honorarabrechungsformular.odt" TargetMode="External"/><Relationship Id="rId3" Type="http://schemas.openxmlformats.org/officeDocument/2006/relationships/hyperlink" Target="mailto:Bernd.Riehlein@fortuna-kulturfabrik.de" TargetMode="External"/><Relationship Id="rId4" Type="http://schemas.openxmlformats.org/officeDocument/2006/relationships/hyperlink" Target="mailto:Maik.Pahner@.hoechstadt.de" TargetMode="External"/><Relationship Id="rId5" Type="http://schemas.openxmlformats.org/officeDocument/2006/relationships/hyperlink" Target="mailto:Amtsblatt@hoechstadt.de" TargetMode="External"/><Relationship Id="rId6" Type="http://schemas.openxmlformats.org/officeDocument/2006/relationships/hyperlink" Target="mailto:Andrea.Pickel@hoechstadt.de" TargetMode="External"/><Relationship Id="rId7" Type="http://schemas.openxmlformats.org/officeDocument/2006/relationships/hyperlink" Target="mailto:Dietmar.Knoll@vg-hoechstadt.de" TargetMode="External"/><Relationship Id="rId8" Type="http://schemas.openxmlformats.org/officeDocument/2006/relationships/hyperlink" Target="mailto:nn-herzogenaurach-redaktion@pressenetz.de" TargetMode="External"/><Relationship Id="rId9" Type="http://schemas.openxmlformats.org/officeDocument/2006/relationships/hyperlink" Target="mailto:redaktion.hoechstadt@infranken.de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LibreOffice/6.0.2.1$Windows_x86 LibreOffice_project/f7f06a8f319e4b62f9bc5095aa112a65d2f3ac89</Application>
  <Pages>6</Pages>
  <Words>588</Words>
  <Characters>5254</Characters>
  <CharactersWithSpaces>5656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2018-12-30T15:50:00Z</dcterms:created>
  <dc:creator>Claudia</dc:creator>
  <dc:description/>
  <dc:language>de-DE</dc:language>
  <cp:lastModifiedBy/>
  <dcterms:modified xsi:type="dcterms:W3CDTF">2019-02-03T17:40:10Z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